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E2" w:rsidRDefault="002A67E2"/>
    <w:p w:rsidR="008028CD" w:rsidRPr="008028CD" w:rsidRDefault="008028CD" w:rsidP="008028CD">
      <w:pPr>
        <w:jc w:val="center"/>
        <w:rPr>
          <w:b/>
          <w:u w:val="single"/>
        </w:rPr>
      </w:pPr>
      <w:r>
        <w:rPr>
          <w:b/>
          <w:u w:val="single"/>
        </w:rPr>
        <w:t>Grants given 2014-15</w:t>
      </w:r>
    </w:p>
    <w:p w:rsidR="008028CD" w:rsidRDefault="008028CD"/>
    <w:tbl>
      <w:tblPr>
        <w:tblStyle w:val="TableGrid"/>
        <w:tblW w:w="9166" w:type="dxa"/>
        <w:tblLook w:val="04A0"/>
      </w:tblPr>
      <w:tblGrid>
        <w:gridCol w:w="4398"/>
        <w:gridCol w:w="2693"/>
        <w:gridCol w:w="2075"/>
      </w:tblGrid>
      <w:tr w:rsidR="008028CD" w:rsidRPr="00D97566" w:rsidTr="00C65457">
        <w:tc>
          <w:tcPr>
            <w:tcW w:w="4398" w:type="dxa"/>
          </w:tcPr>
          <w:p w:rsidR="008028CD" w:rsidRPr="00D97566" w:rsidRDefault="008028CD" w:rsidP="00C65457">
            <w:pPr>
              <w:rPr>
                <w:b/>
              </w:rPr>
            </w:pPr>
            <w:r w:rsidRPr="00D97566">
              <w:rPr>
                <w:b/>
              </w:rPr>
              <w:t>Grant to</w:t>
            </w:r>
          </w:p>
        </w:tc>
        <w:tc>
          <w:tcPr>
            <w:tcW w:w="2693" w:type="dxa"/>
          </w:tcPr>
          <w:p w:rsidR="008028CD" w:rsidRPr="00D97566" w:rsidRDefault="008028CD" w:rsidP="00C65457">
            <w:pPr>
              <w:rPr>
                <w:b/>
              </w:rPr>
            </w:pPr>
            <w:r w:rsidRPr="00D97566">
              <w:rPr>
                <w:b/>
              </w:rPr>
              <w:t>Amount</w:t>
            </w:r>
          </w:p>
        </w:tc>
        <w:tc>
          <w:tcPr>
            <w:tcW w:w="2075" w:type="dxa"/>
          </w:tcPr>
          <w:p w:rsidR="008028CD" w:rsidRPr="00D97566" w:rsidRDefault="008028CD" w:rsidP="00C65457">
            <w:pPr>
              <w:rPr>
                <w:b/>
              </w:rPr>
            </w:pPr>
            <w:r w:rsidRPr="00D97566">
              <w:rPr>
                <w:b/>
              </w:rPr>
              <w:t>Month</w:t>
            </w:r>
          </w:p>
        </w:tc>
      </w:tr>
      <w:tr w:rsidR="008028CD" w:rsidTr="00C65457">
        <w:tc>
          <w:tcPr>
            <w:tcW w:w="4398" w:type="dxa"/>
          </w:tcPr>
          <w:p w:rsidR="008028CD" w:rsidRDefault="008028CD" w:rsidP="00C65457">
            <w:r>
              <w:t>Pitcombe News</w:t>
            </w:r>
          </w:p>
        </w:tc>
        <w:tc>
          <w:tcPr>
            <w:tcW w:w="2693" w:type="dxa"/>
          </w:tcPr>
          <w:p w:rsidR="008028CD" w:rsidRDefault="008028CD" w:rsidP="00C65457">
            <w:r>
              <w:t>£250</w:t>
            </w:r>
          </w:p>
        </w:tc>
        <w:tc>
          <w:tcPr>
            <w:tcW w:w="2075" w:type="dxa"/>
          </w:tcPr>
          <w:p w:rsidR="008028CD" w:rsidRDefault="008028CD" w:rsidP="00C65457">
            <w:r>
              <w:t>July 2014</w:t>
            </w:r>
          </w:p>
        </w:tc>
      </w:tr>
      <w:tr w:rsidR="008028CD" w:rsidTr="00C65457">
        <w:tc>
          <w:tcPr>
            <w:tcW w:w="4398" w:type="dxa"/>
          </w:tcPr>
          <w:p w:rsidR="008028CD" w:rsidRDefault="008028CD" w:rsidP="00C65457">
            <w:r>
              <w:t>Pitcombe PCC (churchyard maintenance)</w:t>
            </w:r>
          </w:p>
        </w:tc>
        <w:tc>
          <w:tcPr>
            <w:tcW w:w="2693" w:type="dxa"/>
          </w:tcPr>
          <w:p w:rsidR="008028CD" w:rsidRDefault="008028CD" w:rsidP="00C65457">
            <w:r>
              <w:t>£700</w:t>
            </w:r>
          </w:p>
        </w:tc>
        <w:tc>
          <w:tcPr>
            <w:tcW w:w="2075" w:type="dxa"/>
          </w:tcPr>
          <w:p w:rsidR="008028CD" w:rsidRDefault="008028CD" w:rsidP="00C65457">
            <w:r>
              <w:t>July 2014</w:t>
            </w:r>
          </w:p>
        </w:tc>
      </w:tr>
      <w:tr w:rsidR="008028CD" w:rsidRPr="00D97566" w:rsidTr="00C65457">
        <w:tc>
          <w:tcPr>
            <w:tcW w:w="4398" w:type="dxa"/>
          </w:tcPr>
          <w:p w:rsidR="008028CD" w:rsidRPr="00D97566" w:rsidRDefault="008028CD" w:rsidP="00C65457">
            <w:pPr>
              <w:rPr>
                <w:b/>
              </w:rPr>
            </w:pPr>
            <w:r w:rsidRPr="00D97566">
              <w:rPr>
                <w:b/>
              </w:rPr>
              <w:t>TOTAL</w:t>
            </w:r>
          </w:p>
        </w:tc>
        <w:tc>
          <w:tcPr>
            <w:tcW w:w="2693" w:type="dxa"/>
          </w:tcPr>
          <w:p w:rsidR="008028CD" w:rsidRPr="00D97566" w:rsidRDefault="008028CD" w:rsidP="00C65457">
            <w:pPr>
              <w:rPr>
                <w:b/>
              </w:rPr>
            </w:pPr>
            <w:r>
              <w:rPr>
                <w:b/>
              </w:rPr>
              <w:t>£950</w:t>
            </w:r>
            <w:bookmarkStart w:id="0" w:name="_GoBack"/>
            <w:bookmarkEnd w:id="0"/>
          </w:p>
        </w:tc>
        <w:tc>
          <w:tcPr>
            <w:tcW w:w="2075" w:type="dxa"/>
          </w:tcPr>
          <w:p w:rsidR="008028CD" w:rsidRPr="00D97566" w:rsidRDefault="008028CD" w:rsidP="00C65457">
            <w:pPr>
              <w:rPr>
                <w:b/>
              </w:rPr>
            </w:pPr>
          </w:p>
        </w:tc>
      </w:tr>
    </w:tbl>
    <w:p w:rsidR="008028CD" w:rsidRDefault="008028CD"/>
    <w:p w:rsidR="008028CD" w:rsidRDefault="008028CD"/>
    <w:p w:rsidR="008028CD" w:rsidRDefault="008028CD"/>
    <w:p w:rsidR="00F9057A" w:rsidRDefault="00F9057A" w:rsidP="00D97566">
      <w:pPr>
        <w:jc w:val="center"/>
        <w:rPr>
          <w:b/>
          <w:u w:val="single"/>
        </w:rPr>
      </w:pPr>
      <w:r>
        <w:rPr>
          <w:b/>
          <w:u w:val="single"/>
        </w:rPr>
        <w:t>Grants given 2015-16</w:t>
      </w:r>
    </w:p>
    <w:p w:rsidR="00F9057A" w:rsidRDefault="00F9057A" w:rsidP="00D97566">
      <w:pPr>
        <w:jc w:val="center"/>
        <w:rPr>
          <w:b/>
          <w:u w:val="single"/>
        </w:rPr>
      </w:pPr>
    </w:p>
    <w:tbl>
      <w:tblPr>
        <w:tblStyle w:val="TableGrid"/>
        <w:tblW w:w="9166" w:type="dxa"/>
        <w:tblLook w:val="04A0"/>
      </w:tblPr>
      <w:tblGrid>
        <w:gridCol w:w="4398"/>
        <w:gridCol w:w="2693"/>
        <w:gridCol w:w="2075"/>
      </w:tblGrid>
      <w:tr w:rsidR="00F9057A" w:rsidRPr="00D97566" w:rsidTr="00C65457">
        <w:tc>
          <w:tcPr>
            <w:tcW w:w="4398" w:type="dxa"/>
          </w:tcPr>
          <w:p w:rsidR="00F9057A" w:rsidRPr="00D97566" w:rsidRDefault="00F9057A" w:rsidP="00C65457">
            <w:pPr>
              <w:rPr>
                <w:b/>
              </w:rPr>
            </w:pPr>
            <w:r w:rsidRPr="00D97566">
              <w:rPr>
                <w:b/>
              </w:rPr>
              <w:t>Grant to</w:t>
            </w:r>
          </w:p>
        </w:tc>
        <w:tc>
          <w:tcPr>
            <w:tcW w:w="2693" w:type="dxa"/>
          </w:tcPr>
          <w:p w:rsidR="00F9057A" w:rsidRPr="00D97566" w:rsidRDefault="00F9057A" w:rsidP="00C65457">
            <w:pPr>
              <w:rPr>
                <w:b/>
              </w:rPr>
            </w:pPr>
            <w:r w:rsidRPr="00D97566">
              <w:rPr>
                <w:b/>
              </w:rPr>
              <w:t>Amount</w:t>
            </w:r>
          </w:p>
        </w:tc>
        <w:tc>
          <w:tcPr>
            <w:tcW w:w="2075" w:type="dxa"/>
          </w:tcPr>
          <w:p w:rsidR="00F9057A" w:rsidRPr="00D97566" w:rsidRDefault="00F9057A" w:rsidP="00C65457">
            <w:pPr>
              <w:rPr>
                <w:b/>
              </w:rPr>
            </w:pPr>
            <w:r w:rsidRPr="00D97566">
              <w:rPr>
                <w:b/>
              </w:rPr>
              <w:t>Month</w:t>
            </w:r>
          </w:p>
        </w:tc>
      </w:tr>
      <w:tr w:rsidR="00F9057A" w:rsidTr="00C65457">
        <w:tc>
          <w:tcPr>
            <w:tcW w:w="4398" w:type="dxa"/>
          </w:tcPr>
          <w:p w:rsidR="00F9057A" w:rsidRDefault="00F9057A" w:rsidP="00C65457">
            <w:r>
              <w:t>Pitcombe News</w:t>
            </w:r>
          </w:p>
        </w:tc>
        <w:tc>
          <w:tcPr>
            <w:tcW w:w="2693" w:type="dxa"/>
          </w:tcPr>
          <w:p w:rsidR="00F9057A" w:rsidRDefault="00401F61" w:rsidP="00C65457">
            <w:r>
              <w:t>£350</w:t>
            </w:r>
          </w:p>
        </w:tc>
        <w:tc>
          <w:tcPr>
            <w:tcW w:w="2075" w:type="dxa"/>
          </w:tcPr>
          <w:p w:rsidR="00F9057A" w:rsidRDefault="008028CD" w:rsidP="00C65457">
            <w:r>
              <w:t>August 2015</w:t>
            </w:r>
          </w:p>
        </w:tc>
      </w:tr>
      <w:tr w:rsidR="00F9057A" w:rsidTr="00C65457">
        <w:tc>
          <w:tcPr>
            <w:tcW w:w="4398" w:type="dxa"/>
          </w:tcPr>
          <w:p w:rsidR="00F9057A" w:rsidRDefault="00F9057A" w:rsidP="00C65457">
            <w:r>
              <w:t>Pitcombe PCC (churchyard maintenance)</w:t>
            </w:r>
          </w:p>
        </w:tc>
        <w:tc>
          <w:tcPr>
            <w:tcW w:w="2693" w:type="dxa"/>
          </w:tcPr>
          <w:p w:rsidR="00F9057A" w:rsidRDefault="00F9057A" w:rsidP="00C65457">
            <w:r>
              <w:t>£700</w:t>
            </w:r>
          </w:p>
        </w:tc>
        <w:tc>
          <w:tcPr>
            <w:tcW w:w="2075" w:type="dxa"/>
          </w:tcPr>
          <w:p w:rsidR="00F9057A" w:rsidRDefault="008028CD" w:rsidP="00C65457">
            <w:r>
              <w:t>August</w:t>
            </w:r>
            <w:r w:rsidR="00F9057A">
              <w:t xml:space="preserve"> 201</w:t>
            </w:r>
            <w:r>
              <w:t>5</w:t>
            </w:r>
          </w:p>
        </w:tc>
      </w:tr>
      <w:tr w:rsidR="00F9057A" w:rsidTr="00C65457">
        <w:tc>
          <w:tcPr>
            <w:tcW w:w="4398" w:type="dxa"/>
          </w:tcPr>
          <w:p w:rsidR="00F9057A" w:rsidRDefault="00F9057A" w:rsidP="00C65457">
            <w:r>
              <w:t>South Somerset Citizens Advice</w:t>
            </w:r>
          </w:p>
        </w:tc>
        <w:tc>
          <w:tcPr>
            <w:tcW w:w="2693" w:type="dxa"/>
          </w:tcPr>
          <w:p w:rsidR="00F9057A" w:rsidRDefault="00F9057A" w:rsidP="00C65457">
            <w:r>
              <w:t>£50</w:t>
            </w:r>
          </w:p>
        </w:tc>
        <w:tc>
          <w:tcPr>
            <w:tcW w:w="2075" w:type="dxa"/>
          </w:tcPr>
          <w:p w:rsidR="00F9057A" w:rsidRDefault="008028CD" w:rsidP="00C65457">
            <w:r>
              <w:t>November</w:t>
            </w:r>
            <w:r w:rsidR="00F9057A">
              <w:t xml:space="preserve"> 201</w:t>
            </w:r>
            <w:r>
              <w:t>5</w:t>
            </w:r>
          </w:p>
        </w:tc>
      </w:tr>
      <w:tr w:rsidR="00F9057A" w:rsidRPr="00D97566" w:rsidTr="00C65457">
        <w:tc>
          <w:tcPr>
            <w:tcW w:w="4398" w:type="dxa"/>
          </w:tcPr>
          <w:p w:rsidR="00F9057A" w:rsidRPr="00D97566" w:rsidRDefault="00F9057A" w:rsidP="00C65457">
            <w:pPr>
              <w:rPr>
                <w:b/>
              </w:rPr>
            </w:pPr>
            <w:r w:rsidRPr="00D97566">
              <w:rPr>
                <w:b/>
              </w:rPr>
              <w:t>TOTAL</w:t>
            </w:r>
          </w:p>
        </w:tc>
        <w:tc>
          <w:tcPr>
            <w:tcW w:w="2693" w:type="dxa"/>
          </w:tcPr>
          <w:p w:rsidR="00F9057A" w:rsidRPr="00D97566" w:rsidRDefault="008028CD" w:rsidP="00C65457">
            <w:pPr>
              <w:rPr>
                <w:b/>
              </w:rPr>
            </w:pPr>
            <w:r>
              <w:rPr>
                <w:b/>
              </w:rPr>
              <w:t>£1100</w:t>
            </w:r>
          </w:p>
        </w:tc>
        <w:tc>
          <w:tcPr>
            <w:tcW w:w="2075" w:type="dxa"/>
          </w:tcPr>
          <w:p w:rsidR="00F9057A" w:rsidRPr="00D97566" w:rsidRDefault="00F9057A" w:rsidP="00C65457">
            <w:pPr>
              <w:rPr>
                <w:b/>
              </w:rPr>
            </w:pPr>
          </w:p>
        </w:tc>
      </w:tr>
    </w:tbl>
    <w:p w:rsidR="00F9057A" w:rsidRDefault="00F9057A" w:rsidP="00D97566">
      <w:pPr>
        <w:jc w:val="center"/>
        <w:rPr>
          <w:b/>
          <w:u w:val="single"/>
        </w:rPr>
      </w:pPr>
    </w:p>
    <w:p w:rsidR="00F9057A" w:rsidRDefault="00F9057A" w:rsidP="00D97566">
      <w:pPr>
        <w:jc w:val="center"/>
        <w:rPr>
          <w:b/>
          <w:u w:val="single"/>
        </w:rPr>
      </w:pPr>
    </w:p>
    <w:p w:rsidR="00F9057A" w:rsidRDefault="00F9057A" w:rsidP="00D97566">
      <w:pPr>
        <w:jc w:val="center"/>
        <w:rPr>
          <w:b/>
          <w:u w:val="single"/>
        </w:rPr>
      </w:pPr>
    </w:p>
    <w:p w:rsidR="00D97566" w:rsidRDefault="00D97566" w:rsidP="00D97566">
      <w:pPr>
        <w:jc w:val="center"/>
        <w:rPr>
          <w:b/>
          <w:u w:val="single"/>
        </w:rPr>
      </w:pPr>
      <w:r w:rsidRPr="00D97566">
        <w:rPr>
          <w:b/>
          <w:u w:val="single"/>
        </w:rPr>
        <w:t>Grants given 2016-17</w:t>
      </w:r>
    </w:p>
    <w:p w:rsidR="00D97566" w:rsidRDefault="00D97566" w:rsidP="00D97566"/>
    <w:tbl>
      <w:tblPr>
        <w:tblStyle w:val="TableGrid"/>
        <w:tblW w:w="9166" w:type="dxa"/>
        <w:tblLook w:val="04A0"/>
      </w:tblPr>
      <w:tblGrid>
        <w:gridCol w:w="4398"/>
        <w:gridCol w:w="2693"/>
        <w:gridCol w:w="2075"/>
      </w:tblGrid>
      <w:tr w:rsidR="00D97566" w:rsidRPr="00D97566" w:rsidTr="00D97566">
        <w:tc>
          <w:tcPr>
            <w:tcW w:w="4398" w:type="dxa"/>
          </w:tcPr>
          <w:p w:rsidR="00D97566" w:rsidRPr="00D97566" w:rsidRDefault="00D97566" w:rsidP="00D97566">
            <w:pPr>
              <w:rPr>
                <w:b/>
              </w:rPr>
            </w:pPr>
            <w:r w:rsidRPr="00D97566">
              <w:rPr>
                <w:b/>
              </w:rPr>
              <w:t>Grant to</w:t>
            </w:r>
          </w:p>
        </w:tc>
        <w:tc>
          <w:tcPr>
            <w:tcW w:w="2693" w:type="dxa"/>
          </w:tcPr>
          <w:p w:rsidR="00D97566" w:rsidRPr="00D97566" w:rsidRDefault="00D97566" w:rsidP="00D97566">
            <w:pPr>
              <w:rPr>
                <w:b/>
              </w:rPr>
            </w:pPr>
            <w:r w:rsidRPr="00D97566">
              <w:rPr>
                <w:b/>
              </w:rPr>
              <w:t>Amount</w:t>
            </w:r>
          </w:p>
        </w:tc>
        <w:tc>
          <w:tcPr>
            <w:tcW w:w="2075" w:type="dxa"/>
          </w:tcPr>
          <w:p w:rsidR="00D97566" w:rsidRPr="00D97566" w:rsidRDefault="00D97566" w:rsidP="00D97566">
            <w:pPr>
              <w:rPr>
                <w:b/>
              </w:rPr>
            </w:pPr>
            <w:r w:rsidRPr="00D97566">
              <w:rPr>
                <w:b/>
              </w:rPr>
              <w:t>Month</w:t>
            </w:r>
          </w:p>
        </w:tc>
      </w:tr>
      <w:tr w:rsidR="00D97566" w:rsidTr="00D97566">
        <w:tc>
          <w:tcPr>
            <w:tcW w:w="4398" w:type="dxa"/>
          </w:tcPr>
          <w:p w:rsidR="00D97566" w:rsidRDefault="00D97566" w:rsidP="00D97566">
            <w:r>
              <w:t>Pitcombe News</w:t>
            </w:r>
          </w:p>
        </w:tc>
        <w:tc>
          <w:tcPr>
            <w:tcW w:w="2693" w:type="dxa"/>
          </w:tcPr>
          <w:p w:rsidR="00D97566" w:rsidRDefault="00D97566" w:rsidP="00D97566">
            <w:r>
              <w:t>£450</w:t>
            </w:r>
          </w:p>
        </w:tc>
        <w:tc>
          <w:tcPr>
            <w:tcW w:w="2075" w:type="dxa"/>
          </w:tcPr>
          <w:p w:rsidR="00D97566" w:rsidRDefault="00D97566" w:rsidP="00D97566">
            <w:r>
              <w:t>June 2016</w:t>
            </w:r>
          </w:p>
        </w:tc>
      </w:tr>
      <w:tr w:rsidR="00D97566" w:rsidTr="00D97566">
        <w:tc>
          <w:tcPr>
            <w:tcW w:w="4398" w:type="dxa"/>
          </w:tcPr>
          <w:p w:rsidR="00D97566" w:rsidRDefault="00D97566" w:rsidP="00D97566">
            <w:r>
              <w:t>Hadspen Village Hall (extension)</w:t>
            </w:r>
          </w:p>
        </w:tc>
        <w:tc>
          <w:tcPr>
            <w:tcW w:w="2693" w:type="dxa"/>
          </w:tcPr>
          <w:p w:rsidR="00D97566" w:rsidRDefault="00D97566" w:rsidP="00D97566">
            <w:r>
              <w:t>£1000</w:t>
            </w:r>
          </w:p>
        </w:tc>
        <w:tc>
          <w:tcPr>
            <w:tcW w:w="2075" w:type="dxa"/>
          </w:tcPr>
          <w:p w:rsidR="00D97566" w:rsidRDefault="00D97566" w:rsidP="00D97566">
            <w:r>
              <w:t>September 2016</w:t>
            </w:r>
          </w:p>
        </w:tc>
      </w:tr>
      <w:tr w:rsidR="00D97566" w:rsidTr="00D97566">
        <w:tc>
          <w:tcPr>
            <w:tcW w:w="4398" w:type="dxa"/>
          </w:tcPr>
          <w:p w:rsidR="00D97566" w:rsidRDefault="00D97566" w:rsidP="00D97566">
            <w:r>
              <w:t>Pitcombe PCC (churchyard maintenance)</w:t>
            </w:r>
          </w:p>
        </w:tc>
        <w:tc>
          <w:tcPr>
            <w:tcW w:w="2693" w:type="dxa"/>
          </w:tcPr>
          <w:p w:rsidR="00D97566" w:rsidRDefault="00D97566" w:rsidP="00D97566">
            <w:r>
              <w:t>£700</w:t>
            </w:r>
          </w:p>
        </w:tc>
        <w:tc>
          <w:tcPr>
            <w:tcW w:w="2075" w:type="dxa"/>
          </w:tcPr>
          <w:p w:rsidR="00D97566" w:rsidRDefault="00D97566" w:rsidP="00D97566">
            <w:r>
              <w:t>December 2016</w:t>
            </w:r>
          </w:p>
        </w:tc>
      </w:tr>
      <w:tr w:rsidR="00D97566" w:rsidTr="00D97566">
        <w:tc>
          <w:tcPr>
            <w:tcW w:w="4398" w:type="dxa"/>
          </w:tcPr>
          <w:p w:rsidR="00D97566" w:rsidRDefault="00D97566" w:rsidP="00D97566">
            <w:r>
              <w:t>South Somerset Citizens Advice</w:t>
            </w:r>
          </w:p>
        </w:tc>
        <w:tc>
          <w:tcPr>
            <w:tcW w:w="2693" w:type="dxa"/>
          </w:tcPr>
          <w:p w:rsidR="00D97566" w:rsidRDefault="00D97566" w:rsidP="00D97566">
            <w:r>
              <w:t>£50</w:t>
            </w:r>
          </w:p>
        </w:tc>
        <w:tc>
          <w:tcPr>
            <w:tcW w:w="2075" w:type="dxa"/>
          </w:tcPr>
          <w:p w:rsidR="00D97566" w:rsidRDefault="00D97566" w:rsidP="00D97566">
            <w:r>
              <w:t>March 2017</w:t>
            </w:r>
          </w:p>
        </w:tc>
      </w:tr>
      <w:tr w:rsidR="00D97566" w:rsidTr="00D97566">
        <w:tc>
          <w:tcPr>
            <w:tcW w:w="4398" w:type="dxa"/>
          </w:tcPr>
          <w:p w:rsidR="00D97566" w:rsidRDefault="00D97566" w:rsidP="00D97566">
            <w:r>
              <w:t>Somerset Community Justice Panel</w:t>
            </w:r>
          </w:p>
        </w:tc>
        <w:tc>
          <w:tcPr>
            <w:tcW w:w="2693" w:type="dxa"/>
          </w:tcPr>
          <w:p w:rsidR="00D97566" w:rsidRDefault="00D97566" w:rsidP="00D97566">
            <w:r>
              <w:t>£50</w:t>
            </w:r>
          </w:p>
        </w:tc>
        <w:tc>
          <w:tcPr>
            <w:tcW w:w="2075" w:type="dxa"/>
          </w:tcPr>
          <w:p w:rsidR="00D97566" w:rsidRDefault="00D97566" w:rsidP="00D97566">
            <w:r>
              <w:t>March 2017</w:t>
            </w:r>
          </w:p>
        </w:tc>
      </w:tr>
      <w:tr w:rsidR="00D97566" w:rsidRPr="00D97566" w:rsidTr="00D97566">
        <w:tc>
          <w:tcPr>
            <w:tcW w:w="4398" w:type="dxa"/>
          </w:tcPr>
          <w:p w:rsidR="00D97566" w:rsidRPr="00D97566" w:rsidRDefault="00D97566" w:rsidP="00D97566">
            <w:pPr>
              <w:rPr>
                <w:b/>
              </w:rPr>
            </w:pPr>
            <w:r w:rsidRPr="00D97566">
              <w:rPr>
                <w:b/>
              </w:rPr>
              <w:t>TOTAL</w:t>
            </w:r>
          </w:p>
        </w:tc>
        <w:tc>
          <w:tcPr>
            <w:tcW w:w="2693" w:type="dxa"/>
          </w:tcPr>
          <w:p w:rsidR="00D97566" w:rsidRPr="00D97566" w:rsidRDefault="00D97566" w:rsidP="00D97566">
            <w:pPr>
              <w:rPr>
                <w:b/>
              </w:rPr>
            </w:pPr>
            <w:r w:rsidRPr="00D97566">
              <w:rPr>
                <w:b/>
              </w:rPr>
              <w:t>£2250</w:t>
            </w:r>
          </w:p>
        </w:tc>
        <w:tc>
          <w:tcPr>
            <w:tcW w:w="2075" w:type="dxa"/>
          </w:tcPr>
          <w:p w:rsidR="00D97566" w:rsidRPr="00D97566" w:rsidRDefault="00D97566" w:rsidP="00D97566">
            <w:pPr>
              <w:rPr>
                <w:b/>
              </w:rPr>
            </w:pPr>
          </w:p>
        </w:tc>
      </w:tr>
    </w:tbl>
    <w:p w:rsidR="00D97566" w:rsidRDefault="00D97566" w:rsidP="00D97566"/>
    <w:p w:rsidR="00EA2AA7" w:rsidRDefault="00EA2AA7" w:rsidP="00D97566"/>
    <w:p w:rsidR="00EA2AA7" w:rsidRDefault="00EA2AA7" w:rsidP="00EA2AA7">
      <w:pPr>
        <w:jc w:val="center"/>
        <w:rPr>
          <w:b/>
          <w:u w:val="single"/>
        </w:rPr>
      </w:pPr>
      <w:r>
        <w:rPr>
          <w:b/>
          <w:u w:val="single"/>
        </w:rPr>
        <w:t>Grants given 2017-18</w:t>
      </w:r>
    </w:p>
    <w:p w:rsidR="00EA2AA7" w:rsidRDefault="00EA2AA7" w:rsidP="00D97566"/>
    <w:tbl>
      <w:tblPr>
        <w:tblStyle w:val="TableGrid"/>
        <w:tblW w:w="9166" w:type="dxa"/>
        <w:tblLook w:val="04A0"/>
      </w:tblPr>
      <w:tblGrid>
        <w:gridCol w:w="4398"/>
        <w:gridCol w:w="2693"/>
        <w:gridCol w:w="2075"/>
      </w:tblGrid>
      <w:tr w:rsidR="00EA2AA7" w:rsidRPr="00D97566" w:rsidTr="00B437D8">
        <w:tc>
          <w:tcPr>
            <w:tcW w:w="4398" w:type="dxa"/>
          </w:tcPr>
          <w:p w:rsidR="00EA2AA7" w:rsidRPr="00D97566" w:rsidRDefault="00EA2AA7" w:rsidP="00B437D8">
            <w:pPr>
              <w:rPr>
                <w:b/>
              </w:rPr>
            </w:pPr>
            <w:r w:rsidRPr="00D97566">
              <w:rPr>
                <w:b/>
              </w:rPr>
              <w:t>Grant to</w:t>
            </w:r>
          </w:p>
        </w:tc>
        <w:tc>
          <w:tcPr>
            <w:tcW w:w="2693" w:type="dxa"/>
          </w:tcPr>
          <w:p w:rsidR="00EA2AA7" w:rsidRPr="00D97566" w:rsidRDefault="00EA2AA7" w:rsidP="00B437D8">
            <w:pPr>
              <w:rPr>
                <w:b/>
              </w:rPr>
            </w:pPr>
            <w:r w:rsidRPr="00D97566">
              <w:rPr>
                <w:b/>
              </w:rPr>
              <w:t>Amount</w:t>
            </w:r>
          </w:p>
        </w:tc>
        <w:tc>
          <w:tcPr>
            <w:tcW w:w="2075" w:type="dxa"/>
          </w:tcPr>
          <w:p w:rsidR="00EA2AA7" w:rsidRPr="00D97566" w:rsidRDefault="00EA2AA7" w:rsidP="00B437D8">
            <w:pPr>
              <w:rPr>
                <w:b/>
              </w:rPr>
            </w:pPr>
            <w:r w:rsidRPr="00D97566">
              <w:rPr>
                <w:b/>
              </w:rPr>
              <w:t>Month</w:t>
            </w:r>
          </w:p>
        </w:tc>
      </w:tr>
      <w:tr w:rsidR="00EA2AA7" w:rsidTr="00B437D8">
        <w:tc>
          <w:tcPr>
            <w:tcW w:w="4398" w:type="dxa"/>
          </w:tcPr>
          <w:p w:rsidR="00EA2AA7" w:rsidRDefault="00EA2AA7" w:rsidP="00B437D8">
            <w:r>
              <w:t>St Margaret’s Hospice</w:t>
            </w:r>
          </w:p>
        </w:tc>
        <w:tc>
          <w:tcPr>
            <w:tcW w:w="2693" w:type="dxa"/>
          </w:tcPr>
          <w:p w:rsidR="00EA2AA7" w:rsidRDefault="00EA2AA7" w:rsidP="00B437D8">
            <w:r>
              <w:t>£100</w:t>
            </w:r>
          </w:p>
        </w:tc>
        <w:tc>
          <w:tcPr>
            <w:tcW w:w="2075" w:type="dxa"/>
          </w:tcPr>
          <w:p w:rsidR="00EA2AA7" w:rsidRDefault="00EA2AA7" w:rsidP="00B437D8">
            <w:r>
              <w:t>May 2017</w:t>
            </w:r>
          </w:p>
        </w:tc>
      </w:tr>
      <w:tr w:rsidR="00EA2AA7" w:rsidTr="00B437D8">
        <w:tc>
          <w:tcPr>
            <w:tcW w:w="4398" w:type="dxa"/>
          </w:tcPr>
          <w:p w:rsidR="00EA2AA7" w:rsidRDefault="00EA2AA7" w:rsidP="00B437D8">
            <w:r>
              <w:t>Pitcombe News</w:t>
            </w:r>
          </w:p>
        </w:tc>
        <w:tc>
          <w:tcPr>
            <w:tcW w:w="2693" w:type="dxa"/>
          </w:tcPr>
          <w:p w:rsidR="00EA2AA7" w:rsidRDefault="00EA2AA7" w:rsidP="00B437D8">
            <w:r>
              <w:t>£500</w:t>
            </w:r>
          </w:p>
        </w:tc>
        <w:tc>
          <w:tcPr>
            <w:tcW w:w="2075" w:type="dxa"/>
          </w:tcPr>
          <w:p w:rsidR="00EA2AA7" w:rsidRDefault="00EA2AA7" w:rsidP="00B437D8">
            <w:r>
              <w:t>June 2017</w:t>
            </w:r>
          </w:p>
        </w:tc>
      </w:tr>
      <w:tr w:rsidR="00EA2AA7" w:rsidTr="00B437D8">
        <w:tc>
          <w:tcPr>
            <w:tcW w:w="4398" w:type="dxa"/>
          </w:tcPr>
          <w:p w:rsidR="00EA2AA7" w:rsidRDefault="00EA2AA7" w:rsidP="00B437D8">
            <w:r>
              <w:t>Pitcombe PCC (churchyard maintenance)</w:t>
            </w:r>
          </w:p>
        </w:tc>
        <w:tc>
          <w:tcPr>
            <w:tcW w:w="2693" w:type="dxa"/>
          </w:tcPr>
          <w:p w:rsidR="00EA2AA7" w:rsidRDefault="00EA2AA7" w:rsidP="00B437D8">
            <w:r>
              <w:t>£1000</w:t>
            </w:r>
          </w:p>
        </w:tc>
        <w:tc>
          <w:tcPr>
            <w:tcW w:w="2075" w:type="dxa"/>
          </w:tcPr>
          <w:p w:rsidR="00EA2AA7" w:rsidRDefault="00EA2AA7" w:rsidP="00B437D8">
            <w:r>
              <w:t>December 2017</w:t>
            </w:r>
          </w:p>
        </w:tc>
      </w:tr>
      <w:tr w:rsidR="00EA2AA7" w:rsidRPr="00D97566" w:rsidTr="00B437D8">
        <w:tc>
          <w:tcPr>
            <w:tcW w:w="4398" w:type="dxa"/>
          </w:tcPr>
          <w:p w:rsidR="00EA2AA7" w:rsidRPr="00D97566" w:rsidRDefault="00EA2AA7" w:rsidP="00B437D8">
            <w:pPr>
              <w:rPr>
                <w:b/>
              </w:rPr>
            </w:pPr>
            <w:r w:rsidRPr="00D97566">
              <w:rPr>
                <w:b/>
              </w:rPr>
              <w:t>TOTAL</w:t>
            </w:r>
          </w:p>
        </w:tc>
        <w:tc>
          <w:tcPr>
            <w:tcW w:w="2693" w:type="dxa"/>
          </w:tcPr>
          <w:p w:rsidR="00EA2AA7" w:rsidRPr="00D97566" w:rsidRDefault="00EA2AA7" w:rsidP="00B437D8">
            <w:pPr>
              <w:rPr>
                <w:b/>
              </w:rPr>
            </w:pPr>
            <w:r w:rsidRPr="00D97566">
              <w:rPr>
                <w:b/>
              </w:rPr>
              <w:t>£</w:t>
            </w:r>
            <w:r>
              <w:rPr>
                <w:b/>
              </w:rPr>
              <w:t>1600</w:t>
            </w:r>
          </w:p>
        </w:tc>
        <w:tc>
          <w:tcPr>
            <w:tcW w:w="2075" w:type="dxa"/>
          </w:tcPr>
          <w:p w:rsidR="00EA2AA7" w:rsidRPr="00D97566" w:rsidRDefault="00EA2AA7" w:rsidP="00B437D8">
            <w:pPr>
              <w:rPr>
                <w:b/>
              </w:rPr>
            </w:pPr>
          </w:p>
        </w:tc>
      </w:tr>
    </w:tbl>
    <w:p w:rsidR="00EA2AA7" w:rsidRPr="00D97566" w:rsidRDefault="00EA2AA7" w:rsidP="00D97566"/>
    <w:sectPr w:rsidR="00EA2AA7" w:rsidRPr="00D97566" w:rsidSect="00A406C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8E" w:rsidRDefault="00796A8E" w:rsidP="00D97566">
      <w:pPr>
        <w:spacing w:line="240" w:lineRule="auto"/>
      </w:pPr>
      <w:r>
        <w:separator/>
      </w:r>
    </w:p>
  </w:endnote>
  <w:endnote w:type="continuationSeparator" w:id="0">
    <w:p w:rsidR="00796A8E" w:rsidRDefault="00796A8E" w:rsidP="00D97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8E" w:rsidRDefault="00796A8E" w:rsidP="00D97566">
      <w:pPr>
        <w:spacing w:line="240" w:lineRule="auto"/>
      </w:pPr>
      <w:r>
        <w:separator/>
      </w:r>
    </w:p>
  </w:footnote>
  <w:footnote w:type="continuationSeparator" w:id="0">
    <w:p w:rsidR="00796A8E" w:rsidRDefault="00796A8E" w:rsidP="00D975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66" w:rsidRPr="00422C32" w:rsidRDefault="00A406C0" w:rsidP="00D97566">
    <w:pPr>
      <w:suppressAutoHyphens/>
      <w:spacing w:line="240" w:lineRule="auto"/>
      <w:jc w:val="center"/>
      <w:rPr>
        <w:rFonts w:ascii="Monotype Corsiva" w:eastAsia="Times New Roman" w:hAnsi="Monotype Corsiva"/>
        <w:sz w:val="72"/>
        <w:szCs w:val="72"/>
        <w:lang w:eastAsia="ar-SA"/>
      </w:rPr>
    </w:pPr>
    <w:r w:rsidRPr="00A406C0">
      <w:rPr>
        <w:rFonts w:eastAsia="Times New Roman"/>
        <w:noProof/>
        <w:sz w:val="72"/>
        <w:szCs w:val="72"/>
        <w:u w:val="single"/>
        <w:lang w:eastAsia="en-GB"/>
      </w:rPr>
      <w:pict>
        <v:line id="Straight Connector 1" o:spid="_x0000_s2049" style="position:absolute;left:0;text-align:left;z-index:251659264;visibility:visible" from="30pt,43.3pt" to="452.6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FTnQIAAH0FAAAOAAAAZHJzL2Uyb0RvYy54bWysVF1vmzAUfZ+0/2DxToFAEopKqpaQvXRb&#10;pHTas4MNWDM2st2QaNp/37VJ6NK9TFMTCfnj+vjce8713f2x4+hAlWZS5F50E3qIikoSJprc+/a8&#10;8VMPaYMFwVwKmnsnqr371ccPd0Of0ZlsJSdUIQAROhv63GuN6bMg0FVLO6xvZE8FbNZSddjAVDUB&#10;UXgA9I4HszBcBINUpFeyolrD6nrc9FYOv65pZb7WtaYG8dwDbsZ9lfvu7TdY3eGsUbhvWXWmgf+D&#10;RYeZgEsnqDU2GL0o9hdUxyoltazNTSW7QNY1q6jLAbKJwjfZ7FrcU5cLFEf3U5n0+8FWXw5bhRgB&#10;7TwkcAcS7YzCrGkNKqQQUECpUGTrNPQ6g/BCbJXNtDqKXf8kqx8aCVm0WDTU8X0+9QDiTgRXR+xE&#10;93DbfvgsCcTgFyNd0Y616iwklAMdnTanSRt6NKiCxXm8WIYzkLC67AU4uxzslTafqOyQHeQeZ8KW&#10;DWf48KQNUIfQS4hdFnLDOHfSc4GG3IvTaBG6E1pyRuyujdOq2RdcoQO27nE/WwhAuwrrmAEPc9bl&#10;XjoF4aylmJSCuGsMZnwcw2EuLDh17hz5wexoYOjWIWHnnJ+34W2ZlmniJ7NF6Sfheu0/bIrEX2yi&#10;5Xwdr4tiHf2yrKMkaxkhVFjiFxdHyb+55NxPo/8mH08lCq7RXfZA9prpw2YeLpM49ZfLeewncRn6&#10;j+mm8B+KaLFYlo/FY/mGaemy1+9DdiqlZSVfQI1dSwZEmDVDPL+dgbcJg66fLUd9EOYNPFeVUR5S&#10;0nxnpnXeta6zGFfCp6H9n4Wf0MdCXDS0s0mFc26vpQLNL/q6lrBdMPbTXpLTVllP2e6AHneHzu+R&#10;fUT+nLuo11dz9RsAAP//AwBQSwMEFAAGAAgAAAAhAJXUJEHfAAAACAEAAA8AAABkcnMvZG93bnJl&#10;di54bWxMj0FLw0AQhe9C/8Myghexu1YMMWZSqiiKUKFR8brNjklodjZkt2n89654sMc3b3jve/ly&#10;sp0YafCtY4TLuQJBXDnTco3w/vZ4kYLwQbPRnWNC+CYPy2J2kuvMuANvaCxDLWII+0wjNCH0mZS+&#10;ashqP3c9cfS+3GB1iHKopRn0IYbbTi6USqTVLceGRvd031C1K/cWoU9H92Fens93D6Fs1693n+XV&#10;5gnx7HRa3YIINIX/Z/jFj+hQRKat27PxokNIVJwSENIkARH9G3W9ALH9O8gil8cDih8AAAD//wMA&#10;UEsBAi0AFAAGAAgAAAAhALaDOJL+AAAA4QEAABMAAAAAAAAAAAAAAAAAAAAAAFtDb250ZW50X1R5&#10;cGVzXS54bWxQSwECLQAUAAYACAAAACEAOP0h/9YAAACUAQAACwAAAAAAAAAAAAAAAAAvAQAAX3Jl&#10;bHMvLnJlbHNQSwECLQAUAAYACAAAACEAWZPxU50CAAB9BQAADgAAAAAAAAAAAAAAAAAuAgAAZHJz&#10;L2Uyb0RvYy54bWxQSwECLQAUAAYACAAAACEAldQkQd8AAAAIAQAADwAAAAAAAAAAAAAAAAD3BAAA&#10;ZHJzL2Rvd25yZXYueG1sUEsFBgAAAAAEAAQA8wAAAAMGAAAAAA==&#10;" strokeweight="1.06mm">
          <v:stroke joinstyle="miter"/>
        </v:line>
      </w:pict>
    </w:r>
    <w:r w:rsidR="00D97566" w:rsidRPr="00422C32">
      <w:rPr>
        <w:rFonts w:ascii="Monotype Corsiva" w:eastAsia="Times New Roman" w:hAnsi="Monotype Corsiva"/>
        <w:sz w:val="72"/>
        <w:szCs w:val="72"/>
        <w:lang w:eastAsia="ar-SA"/>
      </w:rPr>
      <w:t>Pitcombe Parish Council</w:t>
    </w:r>
  </w:p>
  <w:p w:rsidR="00D97566" w:rsidRDefault="00D975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D29"/>
    <w:rsid w:val="002A67E2"/>
    <w:rsid w:val="00401F61"/>
    <w:rsid w:val="00796A8E"/>
    <w:rsid w:val="008028CD"/>
    <w:rsid w:val="008A7DAB"/>
    <w:rsid w:val="009D4D29"/>
    <w:rsid w:val="00A406C0"/>
    <w:rsid w:val="00A860AD"/>
    <w:rsid w:val="00D97566"/>
    <w:rsid w:val="00EA2AA7"/>
    <w:rsid w:val="00F9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5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66"/>
  </w:style>
  <w:style w:type="paragraph" w:styleId="Footer">
    <w:name w:val="footer"/>
    <w:basedOn w:val="Normal"/>
    <w:link w:val="FooterChar"/>
    <w:uiPriority w:val="99"/>
    <w:unhideWhenUsed/>
    <w:rsid w:val="00D975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66"/>
  </w:style>
  <w:style w:type="table" w:styleId="TableGrid">
    <w:name w:val="Table Grid"/>
    <w:basedOn w:val="TableNormal"/>
    <w:uiPriority w:val="39"/>
    <w:rsid w:val="00D975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Pitcombe PC</cp:lastModifiedBy>
  <cp:revision>4</cp:revision>
  <dcterms:created xsi:type="dcterms:W3CDTF">2017-05-03T14:09:00Z</dcterms:created>
  <dcterms:modified xsi:type="dcterms:W3CDTF">2018-04-18T12:51:00Z</dcterms:modified>
</cp:coreProperties>
</file>