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70195F" w:rsidRDefault="00356A1F" w:rsidP="00356A1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0195F">
        <w:rPr>
          <w:rFonts w:ascii="Arial" w:eastAsia="Times New Roman" w:hAnsi="Arial" w:cs="Arial"/>
          <w:b/>
          <w:bCs/>
          <w:sz w:val="18"/>
          <w:szCs w:val="18"/>
        </w:rPr>
        <w:t>Members are summoned to the Pitcombe Parish Council Meet</w:t>
      </w:r>
      <w:r w:rsidR="002F5917">
        <w:rPr>
          <w:rFonts w:ascii="Arial" w:eastAsia="Times New Roman" w:hAnsi="Arial" w:cs="Arial"/>
          <w:b/>
          <w:bCs/>
          <w:sz w:val="18"/>
          <w:szCs w:val="18"/>
        </w:rPr>
        <w:t>ing to be held at 7.30pm on Thurs</w:t>
      </w:r>
      <w:r w:rsidRPr="0070195F">
        <w:rPr>
          <w:rFonts w:ascii="Arial" w:eastAsia="Times New Roman" w:hAnsi="Arial" w:cs="Arial"/>
          <w:b/>
          <w:bCs/>
          <w:sz w:val="18"/>
          <w:szCs w:val="18"/>
        </w:rPr>
        <w:t xml:space="preserve">day </w:t>
      </w:r>
      <w:r w:rsidR="002F5917">
        <w:rPr>
          <w:rFonts w:ascii="Arial" w:eastAsia="Times New Roman" w:hAnsi="Arial" w:cs="Arial"/>
          <w:b/>
          <w:bCs/>
          <w:sz w:val="18"/>
          <w:szCs w:val="18"/>
        </w:rPr>
        <w:t>20</w:t>
      </w:r>
      <w:r w:rsidRPr="0070195F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Pr="0070195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FB3977">
        <w:rPr>
          <w:rFonts w:ascii="Arial" w:eastAsia="Times New Roman" w:hAnsi="Arial" w:cs="Arial"/>
          <w:b/>
          <w:bCs/>
          <w:sz w:val="18"/>
          <w:szCs w:val="18"/>
        </w:rPr>
        <w:t>September</w:t>
      </w:r>
      <w:r w:rsidRPr="0070195F">
        <w:rPr>
          <w:rFonts w:ascii="Arial" w:eastAsia="Times New Roman" w:hAnsi="Arial" w:cs="Arial"/>
          <w:b/>
          <w:bCs/>
          <w:sz w:val="18"/>
          <w:szCs w:val="18"/>
        </w:rPr>
        <w:t xml:space="preserve"> 2018 at Hadspen Village Hall.</w:t>
      </w:r>
    </w:p>
    <w:p w:rsidR="00186A08" w:rsidRPr="0070195F" w:rsidRDefault="00186A08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 xml:space="preserve">Members of the public are invited to attend. The Chairman will allow a period of 10 minutes for questions from the public before the meeting begins. </w:t>
      </w: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To receive Apologies for Absence.</w:t>
      </w: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To receive Declarations of any Unregistered Disclosable Interests.</w:t>
      </w: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T</w:t>
      </w:r>
      <w:r w:rsidR="002F5917">
        <w:rPr>
          <w:rFonts w:ascii="Arial" w:eastAsia="Times New Roman" w:hAnsi="Arial" w:cs="Arial"/>
          <w:b/>
          <w:sz w:val="18"/>
          <w:szCs w:val="18"/>
        </w:rPr>
        <w:t>o review Planning Applications</w:t>
      </w:r>
    </w:p>
    <w:p w:rsidR="006F6FB2" w:rsidRPr="002F5917" w:rsidRDefault="002F5917" w:rsidP="002F5917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ab/>
      </w:r>
      <w:r w:rsidR="003E5E0F" w:rsidRPr="002F5917">
        <w:rPr>
          <w:rFonts w:ascii="Arial" w:eastAsia="Times New Roman" w:hAnsi="Arial" w:cs="Arial"/>
          <w:bCs/>
          <w:sz w:val="18"/>
          <w:szCs w:val="18"/>
        </w:rPr>
        <w:t xml:space="preserve">New Planning Applications: </w:t>
      </w:r>
    </w:p>
    <w:p w:rsidR="001668F6" w:rsidRDefault="001668F6" w:rsidP="0062710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sz w:val="18"/>
          <w:szCs w:val="18"/>
        </w:rPr>
      </w:pPr>
      <w:r w:rsidRPr="001668F6">
        <w:rPr>
          <w:rFonts w:ascii="Arial" w:eastAsia="Times New Roman" w:hAnsi="Arial" w:cs="Arial"/>
          <w:b/>
          <w:bCs/>
          <w:sz w:val="18"/>
          <w:szCs w:val="18"/>
        </w:rPr>
        <w:t>18/</w:t>
      </w:r>
      <w:r w:rsidR="002F5917">
        <w:rPr>
          <w:rFonts w:ascii="Arial" w:eastAsia="Times New Roman" w:hAnsi="Arial" w:cs="Arial"/>
          <w:b/>
          <w:bCs/>
          <w:sz w:val="18"/>
          <w:szCs w:val="18"/>
        </w:rPr>
        <w:t>02384/FUL</w:t>
      </w:r>
      <w:r w:rsidRPr="001668F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627104" w:rsidRPr="001668F6">
        <w:rPr>
          <w:rFonts w:ascii="Arial" w:eastAsia="Times New Roman" w:hAnsi="Arial" w:cs="Arial"/>
          <w:bCs/>
          <w:sz w:val="18"/>
          <w:szCs w:val="18"/>
        </w:rPr>
        <w:t xml:space="preserve">- </w:t>
      </w:r>
      <w:r w:rsidR="002F5917" w:rsidRPr="002F5917">
        <w:rPr>
          <w:rFonts w:ascii="Arial" w:eastAsia="Times New Roman" w:hAnsi="Arial" w:cs="Arial"/>
          <w:bCs/>
          <w:sz w:val="18"/>
          <w:szCs w:val="18"/>
        </w:rPr>
        <w:t>Erection of a museum building to partially cover and preserve archaeological remains, construction of replica Roman Villa (for museum use) and associated landscape works.</w:t>
      </w:r>
      <w:r w:rsidRPr="001668F6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2F5917" w:rsidRPr="002F5917">
        <w:rPr>
          <w:rFonts w:ascii="Arial" w:eastAsia="Times New Roman" w:hAnsi="Arial" w:cs="Arial"/>
          <w:bCs/>
          <w:sz w:val="18"/>
          <w:szCs w:val="18"/>
        </w:rPr>
        <w:t xml:space="preserve">Emily Estate (UK) Ltd, Land West of Cattle Hill, </w:t>
      </w:r>
      <w:proofErr w:type="spellStart"/>
      <w:r w:rsidR="002F5917" w:rsidRPr="002F5917">
        <w:rPr>
          <w:rFonts w:ascii="Arial" w:eastAsia="Times New Roman" w:hAnsi="Arial" w:cs="Arial"/>
          <w:bCs/>
          <w:sz w:val="18"/>
          <w:szCs w:val="18"/>
        </w:rPr>
        <w:t>Welham</w:t>
      </w:r>
      <w:proofErr w:type="spellEnd"/>
      <w:r w:rsidR="002F5917" w:rsidRPr="002F5917">
        <w:rPr>
          <w:rFonts w:ascii="Arial" w:eastAsia="Times New Roman" w:hAnsi="Arial" w:cs="Arial"/>
          <w:bCs/>
          <w:sz w:val="18"/>
          <w:szCs w:val="18"/>
        </w:rPr>
        <w:t>, Castle Cary</w:t>
      </w:r>
    </w:p>
    <w:p w:rsidR="00627104" w:rsidRDefault="001668F6" w:rsidP="0062710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sz w:val="18"/>
          <w:szCs w:val="18"/>
        </w:rPr>
      </w:pPr>
      <w:r w:rsidRPr="001668F6">
        <w:rPr>
          <w:rFonts w:ascii="Arial" w:eastAsia="Times New Roman" w:hAnsi="Arial" w:cs="Arial"/>
          <w:b/>
          <w:bCs/>
          <w:sz w:val="18"/>
          <w:szCs w:val="18"/>
        </w:rPr>
        <w:t>18/</w:t>
      </w:r>
      <w:r w:rsidR="002F5917">
        <w:rPr>
          <w:rFonts w:ascii="Arial" w:eastAsia="Times New Roman" w:hAnsi="Arial" w:cs="Arial"/>
          <w:b/>
          <w:bCs/>
          <w:sz w:val="18"/>
          <w:szCs w:val="18"/>
        </w:rPr>
        <w:t>02459</w:t>
      </w:r>
      <w:r w:rsidRPr="001668F6">
        <w:rPr>
          <w:rFonts w:ascii="Arial" w:eastAsia="Times New Roman" w:hAnsi="Arial" w:cs="Arial"/>
          <w:b/>
          <w:bCs/>
          <w:sz w:val="18"/>
          <w:szCs w:val="18"/>
        </w:rPr>
        <w:t>/FUL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0E3A84" w:rsidRPr="001668F6">
        <w:rPr>
          <w:rFonts w:ascii="Arial" w:eastAsia="Times New Roman" w:hAnsi="Arial" w:cs="Arial"/>
          <w:bCs/>
          <w:sz w:val="18"/>
          <w:szCs w:val="18"/>
        </w:rPr>
        <w:t>–</w:t>
      </w:r>
      <w:r w:rsidR="003E5E0F" w:rsidRPr="001668F6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2F5917" w:rsidRPr="002F5917">
        <w:rPr>
          <w:rFonts w:ascii="Arial" w:eastAsia="Times New Roman" w:hAnsi="Arial" w:cs="Arial"/>
          <w:bCs/>
          <w:sz w:val="18"/>
          <w:szCs w:val="18"/>
        </w:rPr>
        <w:t xml:space="preserve">The formation of a new access road to </w:t>
      </w:r>
      <w:proofErr w:type="spellStart"/>
      <w:r w:rsidR="002F5917" w:rsidRPr="002F5917">
        <w:rPr>
          <w:rFonts w:ascii="Arial" w:eastAsia="Times New Roman" w:hAnsi="Arial" w:cs="Arial"/>
          <w:bCs/>
          <w:sz w:val="18"/>
          <w:szCs w:val="18"/>
        </w:rPr>
        <w:t>Shatwell</w:t>
      </w:r>
      <w:proofErr w:type="spellEnd"/>
      <w:r w:rsidR="002F5917" w:rsidRPr="002F5917">
        <w:rPr>
          <w:rFonts w:ascii="Arial" w:eastAsia="Times New Roman" w:hAnsi="Arial" w:cs="Arial"/>
          <w:bCs/>
          <w:sz w:val="18"/>
          <w:szCs w:val="18"/>
        </w:rPr>
        <w:t xml:space="preserve"> Farm. Land OS 0041 </w:t>
      </w:r>
      <w:proofErr w:type="spellStart"/>
      <w:r w:rsidR="002F5917" w:rsidRPr="002F5917">
        <w:rPr>
          <w:rFonts w:ascii="Arial" w:eastAsia="Times New Roman" w:hAnsi="Arial" w:cs="Arial"/>
          <w:bCs/>
          <w:sz w:val="18"/>
          <w:szCs w:val="18"/>
        </w:rPr>
        <w:t>Shatwell</w:t>
      </w:r>
      <w:proofErr w:type="spellEnd"/>
      <w:r w:rsidR="002F5917" w:rsidRPr="002F5917">
        <w:rPr>
          <w:rFonts w:ascii="Arial" w:eastAsia="Times New Roman" w:hAnsi="Arial" w:cs="Arial"/>
          <w:bCs/>
          <w:sz w:val="18"/>
          <w:szCs w:val="18"/>
        </w:rPr>
        <w:t xml:space="preserve"> Lane, </w:t>
      </w:r>
      <w:proofErr w:type="spellStart"/>
      <w:r w:rsidR="002F5917" w:rsidRPr="002F5917">
        <w:rPr>
          <w:rFonts w:ascii="Arial" w:eastAsia="Times New Roman" w:hAnsi="Arial" w:cs="Arial"/>
          <w:bCs/>
          <w:sz w:val="18"/>
          <w:szCs w:val="18"/>
        </w:rPr>
        <w:t>Yarlington</w:t>
      </w:r>
      <w:proofErr w:type="spellEnd"/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Finance.</w:t>
      </w:r>
    </w:p>
    <w:p w:rsidR="00B566AA" w:rsidRPr="0070195F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 xml:space="preserve">To approve payments of: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B566AA" w:rsidRPr="0070195F" w:rsidTr="003F4164">
        <w:tc>
          <w:tcPr>
            <w:tcW w:w="2640" w:type="dxa"/>
            <w:shd w:val="clear" w:color="auto" w:fill="auto"/>
            <w:vAlign w:val="bottom"/>
          </w:tcPr>
          <w:p w:rsidR="00B566AA" w:rsidRPr="0070195F" w:rsidRDefault="00A25CB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Wendy Crane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70195F" w:rsidRDefault="00D33D54" w:rsidP="00131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  <w:r w:rsidR="00A2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telephone box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70195F" w:rsidRDefault="00A25CBA" w:rsidP="00131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£110.35</w:t>
            </w:r>
          </w:p>
        </w:tc>
      </w:tr>
    </w:tbl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Any Other Business:</w:t>
      </w: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i/>
          <w:sz w:val="18"/>
          <w:szCs w:val="18"/>
        </w:rPr>
        <w:t>Please note this item can only be used for statements of information and requests for items to be included on the agenda at the next meeting.</w:t>
      </w:r>
    </w:p>
    <w:p w:rsidR="007C6EBC" w:rsidRPr="00E14A20" w:rsidRDefault="00635ED1" w:rsidP="00E14A20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 xml:space="preserve">Date of </w:t>
      </w:r>
      <w:r w:rsidR="005E18D0" w:rsidRPr="0070195F">
        <w:rPr>
          <w:rFonts w:ascii="Arial" w:eastAsia="Times New Roman" w:hAnsi="Arial" w:cs="Arial"/>
          <w:b/>
          <w:sz w:val="18"/>
          <w:szCs w:val="18"/>
        </w:rPr>
        <w:t xml:space="preserve">the next Parish Council meeting: </w:t>
      </w:r>
      <w:r w:rsidR="000F536D">
        <w:rPr>
          <w:rFonts w:ascii="Arial" w:eastAsia="Times New Roman" w:hAnsi="Arial" w:cs="Arial"/>
          <w:b/>
          <w:sz w:val="18"/>
          <w:szCs w:val="18"/>
        </w:rPr>
        <w:t>9</w:t>
      </w:r>
      <w:r w:rsidR="009E4347" w:rsidRPr="0070195F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9D21F8" w:rsidRPr="0070195F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</w:t>
      </w:r>
      <w:r w:rsidR="000F536D" w:rsidRPr="000F536D">
        <w:rPr>
          <w:rFonts w:ascii="Arial" w:eastAsia="Times New Roman" w:hAnsi="Arial" w:cs="Arial"/>
          <w:b/>
          <w:sz w:val="18"/>
          <w:szCs w:val="18"/>
        </w:rPr>
        <w:t>Octobe</w:t>
      </w:r>
      <w:r w:rsidR="00E14A20" w:rsidRPr="00E14A20">
        <w:rPr>
          <w:rFonts w:ascii="Arial" w:eastAsia="Times New Roman" w:hAnsi="Arial" w:cs="Arial"/>
          <w:b/>
          <w:sz w:val="18"/>
          <w:szCs w:val="18"/>
        </w:rPr>
        <w:t>r</w:t>
      </w:r>
      <w:r w:rsidR="009E4347" w:rsidRPr="00E14A20">
        <w:rPr>
          <w:rFonts w:ascii="Arial" w:eastAsia="Times New Roman" w:hAnsi="Arial" w:cs="Arial"/>
          <w:b/>
          <w:sz w:val="18"/>
          <w:szCs w:val="18"/>
        </w:rPr>
        <w:t xml:space="preserve"> 201</w:t>
      </w:r>
      <w:r w:rsidR="00A8336F" w:rsidRPr="00E14A20">
        <w:rPr>
          <w:rFonts w:ascii="Arial" w:eastAsia="Times New Roman" w:hAnsi="Arial" w:cs="Arial"/>
          <w:b/>
          <w:sz w:val="18"/>
          <w:szCs w:val="18"/>
        </w:rPr>
        <w:t>8</w:t>
      </w:r>
      <w:r w:rsidR="009E4347" w:rsidRPr="00E14A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92CB5" w:rsidRPr="00E14A20">
        <w:rPr>
          <w:rFonts w:ascii="Arial" w:eastAsia="Times New Roman" w:hAnsi="Arial" w:cs="Arial"/>
          <w:b/>
          <w:sz w:val="18"/>
          <w:szCs w:val="18"/>
        </w:rPr>
        <w:t>at 7.3</w:t>
      </w:r>
      <w:r w:rsidR="00992A2E" w:rsidRPr="00E14A20">
        <w:rPr>
          <w:rFonts w:ascii="Arial" w:eastAsia="Times New Roman" w:hAnsi="Arial" w:cs="Arial"/>
          <w:b/>
          <w:sz w:val="18"/>
          <w:szCs w:val="18"/>
        </w:rPr>
        <w:t>0pm</w:t>
      </w:r>
      <w:r w:rsidR="008C5DD8" w:rsidRPr="00E14A20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0F536D" w:rsidRDefault="000F536D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</w:p>
    <w:p w:rsidR="000F536D" w:rsidRDefault="004A4C10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4A4C10">
        <w:rPr>
          <w:rFonts w:ascii="Arial" w:eastAsia="Times New Roman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25pt;margin-top:22.6pt;width:94pt;height:38.7pt;z-index:251660288;mso-width-relative:margin;mso-height-relative:margin" stroked="f">
            <v:textbox style="mso-next-textbox:#_x0000_s1026">
              <w:txbxContent>
                <w:p w:rsidR="000F536D" w:rsidRPr="000F536D" w:rsidRDefault="000F536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536D">
                    <w:rPr>
                      <w:rFonts w:ascii="Arial" w:hAnsi="Arial" w:cs="Arial"/>
                      <w:sz w:val="18"/>
                      <w:szCs w:val="18"/>
                    </w:rPr>
                    <w:t>Zöe Godden</w:t>
                  </w:r>
                </w:p>
                <w:p w:rsidR="000F536D" w:rsidRPr="002F5917" w:rsidRDefault="000F536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536D">
                    <w:rPr>
                      <w:rFonts w:ascii="Arial" w:hAnsi="Arial" w:cs="Arial"/>
                      <w:sz w:val="18"/>
                      <w:szCs w:val="18"/>
                    </w:rPr>
                    <w:t>Parish Clerk</w:t>
                  </w:r>
                </w:p>
                <w:p w:rsidR="000F536D" w:rsidRPr="000F536D" w:rsidRDefault="002F5917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5917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 w:rsidR="000F536D" w:rsidRPr="000F536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0F536D" w:rsidRPr="000F536D">
                    <w:rPr>
                      <w:rFonts w:ascii="Arial" w:hAnsi="Arial" w:cs="Arial"/>
                      <w:sz w:val="18"/>
                      <w:szCs w:val="18"/>
                    </w:rPr>
                    <w:t xml:space="preserve"> September 2018</w:t>
                  </w:r>
                </w:p>
              </w:txbxContent>
            </v:textbox>
          </v:shape>
        </w:pict>
      </w:r>
      <w:r w:rsidR="000F536D" w:rsidRPr="0070195F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786168" cy="274224"/>
            <wp:effectExtent l="19050" t="0" r="0" b="0"/>
            <wp:docPr id="1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68" cy="28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36D" w:rsidSect="000F536D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077" w:bottom="1134" w:left="1077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28" w:rsidRDefault="00372328">
      <w:pPr>
        <w:spacing w:after="0" w:line="240" w:lineRule="auto"/>
      </w:pPr>
      <w:r>
        <w:separator/>
      </w:r>
    </w:p>
  </w:endnote>
  <w:endnote w:type="continuationSeparator" w:id="0">
    <w:p w:rsidR="00372328" w:rsidRDefault="003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64" w:rsidRDefault="003F4164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28" w:rsidRDefault="00372328">
      <w:pPr>
        <w:spacing w:after="0" w:line="240" w:lineRule="auto"/>
      </w:pPr>
      <w:r>
        <w:separator/>
      </w:r>
    </w:p>
  </w:footnote>
  <w:footnote w:type="continuationSeparator" w:id="0">
    <w:p w:rsidR="00372328" w:rsidRDefault="003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64" w:rsidRPr="00A8336F" w:rsidRDefault="004A4C10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60"/>
        <w:szCs w:val="60"/>
        <w:lang w:eastAsia="ar-SA"/>
      </w:rPr>
    </w:pPr>
    <w:r w:rsidRPr="004A4C10">
      <w:rPr>
        <w:rFonts w:ascii="Arial" w:eastAsia="Times New Roman" w:hAnsi="Arial" w:cs="Arial"/>
        <w:noProof/>
        <w:sz w:val="60"/>
        <w:szCs w:val="60"/>
        <w:u w:val="single"/>
        <w:lang w:eastAsia="en-GB"/>
      </w:rPr>
      <w:pict>
        <v:line id="Straight Connector 1" o:spid="_x0000_s2049" style="position:absolute;left:0;text-align:left;z-index:251659264;visibility:visible" from="30pt,31.15pt" to="452.6pt,31.15pt" strokeweight="2.01pt">
          <v:stroke joinstyle="miter"/>
        </v:line>
      </w:pict>
    </w:r>
    <w:r w:rsidR="003F4164" w:rsidRPr="00A8336F">
      <w:rPr>
        <w:rFonts w:ascii="Monotype Corsiva" w:eastAsia="Times New Roman" w:hAnsi="Monotype Corsiva" w:cs="Arial"/>
        <w:sz w:val="60"/>
        <w:szCs w:val="60"/>
        <w:lang w:eastAsia="ar-SA"/>
      </w:rPr>
      <w:t>Pitcombe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134686"/>
    <w:multiLevelType w:val="hybridMultilevel"/>
    <w:tmpl w:val="C0A0660A"/>
    <w:lvl w:ilvl="0" w:tplc="0D78F9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371BC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FA"/>
    <w:multiLevelType w:val="hybridMultilevel"/>
    <w:tmpl w:val="5C8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85FDF"/>
    <w:multiLevelType w:val="hybridMultilevel"/>
    <w:tmpl w:val="8BB66D44"/>
    <w:lvl w:ilvl="0" w:tplc="69B859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3115F"/>
    <w:multiLevelType w:val="hybridMultilevel"/>
    <w:tmpl w:val="CA383C04"/>
    <w:lvl w:ilvl="0" w:tplc="BD0AE00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23FA6"/>
    <w:multiLevelType w:val="hybridMultilevel"/>
    <w:tmpl w:val="80F25442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E1ED9"/>
    <w:multiLevelType w:val="multilevel"/>
    <w:tmpl w:val="4CEEA3CA"/>
    <w:lvl w:ilvl="0">
      <w:start w:val="1"/>
      <w:numFmt w:val="lowerRoman"/>
      <w:lvlText w:val="%1."/>
      <w:lvlJc w:val="righ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730"/>
    <w:rsid w:val="00042E27"/>
    <w:rsid w:val="000441DE"/>
    <w:rsid w:val="00052F58"/>
    <w:rsid w:val="00053385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36D"/>
    <w:rsid w:val="000F554D"/>
    <w:rsid w:val="0011181C"/>
    <w:rsid w:val="00121CCC"/>
    <w:rsid w:val="00122C8C"/>
    <w:rsid w:val="001250AC"/>
    <w:rsid w:val="00125D4D"/>
    <w:rsid w:val="00131E12"/>
    <w:rsid w:val="0015101E"/>
    <w:rsid w:val="00152AB6"/>
    <w:rsid w:val="001561EF"/>
    <w:rsid w:val="001571E3"/>
    <w:rsid w:val="00157F00"/>
    <w:rsid w:val="00160E9B"/>
    <w:rsid w:val="001626FA"/>
    <w:rsid w:val="001642D8"/>
    <w:rsid w:val="0016451C"/>
    <w:rsid w:val="001668F6"/>
    <w:rsid w:val="00173C01"/>
    <w:rsid w:val="00182DF3"/>
    <w:rsid w:val="00186A08"/>
    <w:rsid w:val="00191CAB"/>
    <w:rsid w:val="00192593"/>
    <w:rsid w:val="00194B29"/>
    <w:rsid w:val="00195C8A"/>
    <w:rsid w:val="001978E2"/>
    <w:rsid w:val="001A7A6C"/>
    <w:rsid w:val="001B1094"/>
    <w:rsid w:val="001C1103"/>
    <w:rsid w:val="001C5F8D"/>
    <w:rsid w:val="001E3574"/>
    <w:rsid w:val="001E6F1A"/>
    <w:rsid w:val="001F523A"/>
    <w:rsid w:val="001F63D8"/>
    <w:rsid w:val="002069B4"/>
    <w:rsid w:val="002075E0"/>
    <w:rsid w:val="002156A6"/>
    <w:rsid w:val="00216AB8"/>
    <w:rsid w:val="002279BF"/>
    <w:rsid w:val="0023527E"/>
    <w:rsid w:val="002405D5"/>
    <w:rsid w:val="00242807"/>
    <w:rsid w:val="0024318F"/>
    <w:rsid w:val="00243CC9"/>
    <w:rsid w:val="002555AA"/>
    <w:rsid w:val="002617B8"/>
    <w:rsid w:val="00263E6F"/>
    <w:rsid w:val="00273A35"/>
    <w:rsid w:val="002769B8"/>
    <w:rsid w:val="00277444"/>
    <w:rsid w:val="0028712C"/>
    <w:rsid w:val="00290FE8"/>
    <w:rsid w:val="00294379"/>
    <w:rsid w:val="002965D5"/>
    <w:rsid w:val="002A0A4C"/>
    <w:rsid w:val="002A37F7"/>
    <w:rsid w:val="002A4FBC"/>
    <w:rsid w:val="002A7A81"/>
    <w:rsid w:val="002B2387"/>
    <w:rsid w:val="002B763F"/>
    <w:rsid w:val="002C36FB"/>
    <w:rsid w:val="002D1FA0"/>
    <w:rsid w:val="002D2E1A"/>
    <w:rsid w:val="002E25B2"/>
    <w:rsid w:val="002E526A"/>
    <w:rsid w:val="002E5CE1"/>
    <w:rsid w:val="002F0639"/>
    <w:rsid w:val="002F38F8"/>
    <w:rsid w:val="002F45B0"/>
    <w:rsid w:val="002F4FA4"/>
    <w:rsid w:val="002F5917"/>
    <w:rsid w:val="00303518"/>
    <w:rsid w:val="00303E52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56A1F"/>
    <w:rsid w:val="003608E9"/>
    <w:rsid w:val="00363544"/>
    <w:rsid w:val="003639A5"/>
    <w:rsid w:val="00372328"/>
    <w:rsid w:val="003726F6"/>
    <w:rsid w:val="003845D5"/>
    <w:rsid w:val="00393F9F"/>
    <w:rsid w:val="00394A47"/>
    <w:rsid w:val="0039548A"/>
    <w:rsid w:val="00395492"/>
    <w:rsid w:val="003A0130"/>
    <w:rsid w:val="003A7319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A86"/>
    <w:rsid w:val="003E014A"/>
    <w:rsid w:val="003E4A3A"/>
    <w:rsid w:val="003E5E0F"/>
    <w:rsid w:val="003F022E"/>
    <w:rsid w:val="003F0822"/>
    <w:rsid w:val="003F16DD"/>
    <w:rsid w:val="003F2383"/>
    <w:rsid w:val="003F27EF"/>
    <w:rsid w:val="003F4164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AD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4C10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E5154"/>
    <w:rsid w:val="004F44F9"/>
    <w:rsid w:val="004F46F0"/>
    <w:rsid w:val="004F7744"/>
    <w:rsid w:val="005015AB"/>
    <w:rsid w:val="00505D26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E0802"/>
    <w:rsid w:val="005E0CE8"/>
    <w:rsid w:val="005E18D0"/>
    <w:rsid w:val="005E1C11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27104"/>
    <w:rsid w:val="00635ED1"/>
    <w:rsid w:val="006418C5"/>
    <w:rsid w:val="006436EE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5ECD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6B7D"/>
    <w:rsid w:val="006A719A"/>
    <w:rsid w:val="006A7D75"/>
    <w:rsid w:val="006B62A5"/>
    <w:rsid w:val="006C1D8D"/>
    <w:rsid w:val="006D17C9"/>
    <w:rsid w:val="006D794B"/>
    <w:rsid w:val="006E0366"/>
    <w:rsid w:val="006E4923"/>
    <w:rsid w:val="006E49C9"/>
    <w:rsid w:val="006E55D4"/>
    <w:rsid w:val="006E7C3F"/>
    <w:rsid w:val="006F1CA0"/>
    <w:rsid w:val="006F4483"/>
    <w:rsid w:val="006F6FB2"/>
    <w:rsid w:val="00700C3A"/>
    <w:rsid w:val="00700E00"/>
    <w:rsid w:val="00701321"/>
    <w:rsid w:val="0070195F"/>
    <w:rsid w:val="007052E7"/>
    <w:rsid w:val="00710689"/>
    <w:rsid w:val="007156C8"/>
    <w:rsid w:val="00722B0F"/>
    <w:rsid w:val="00727285"/>
    <w:rsid w:val="007322CC"/>
    <w:rsid w:val="00734359"/>
    <w:rsid w:val="0074075A"/>
    <w:rsid w:val="0075294E"/>
    <w:rsid w:val="00755FB6"/>
    <w:rsid w:val="0075674E"/>
    <w:rsid w:val="007574C5"/>
    <w:rsid w:val="00775C52"/>
    <w:rsid w:val="007775B5"/>
    <w:rsid w:val="00781C9C"/>
    <w:rsid w:val="00784B23"/>
    <w:rsid w:val="00796FF6"/>
    <w:rsid w:val="007A23ED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E5731"/>
    <w:rsid w:val="007F4E8A"/>
    <w:rsid w:val="007F5D58"/>
    <w:rsid w:val="007F699C"/>
    <w:rsid w:val="007F7605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17CD"/>
    <w:rsid w:val="008262E2"/>
    <w:rsid w:val="008346D4"/>
    <w:rsid w:val="00834E1D"/>
    <w:rsid w:val="00835092"/>
    <w:rsid w:val="00841AB1"/>
    <w:rsid w:val="008440F2"/>
    <w:rsid w:val="008535C7"/>
    <w:rsid w:val="00853CA7"/>
    <w:rsid w:val="008542EB"/>
    <w:rsid w:val="0085581E"/>
    <w:rsid w:val="008564D0"/>
    <w:rsid w:val="008571EF"/>
    <w:rsid w:val="00860218"/>
    <w:rsid w:val="00864152"/>
    <w:rsid w:val="00866B19"/>
    <w:rsid w:val="0087163B"/>
    <w:rsid w:val="00873C76"/>
    <w:rsid w:val="00875BD2"/>
    <w:rsid w:val="00885C93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4656"/>
    <w:rsid w:val="009116F4"/>
    <w:rsid w:val="0091211E"/>
    <w:rsid w:val="00913FDF"/>
    <w:rsid w:val="009150C9"/>
    <w:rsid w:val="009210A1"/>
    <w:rsid w:val="00927F18"/>
    <w:rsid w:val="00945ABF"/>
    <w:rsid w:val="009675B1"/>
    <w:rsid w:val="0097430F"/>
    <w:rsid w:val="00974491"/>
    <w:rsid w:val="009744BC"/>
    <w:rsid w:val="00980317"/>
    <w:rsid w:val="00980606"/>
    <w:rsid w:val="00980A34"/>
    <w:rsid w:val="00981E91"/>
    <w:rsid w:val="009839AD"/>
    <w:rsid w:val="00992A2E"/>
    <w:rsid w:val="00993DD3"/>
    <w:rsid w:val="009944A7"/>
    <w:rsid w:val="009961D9"/>
    <w:rsid w:val="009A06E0"/>
    <w:rsid w:val="009B7B02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4433"/>
    <w:rsid w:val="009F565F"/>
    <w:rsid w:val="009F7488"/>
    <w:rsid w:val="009F7DA1"/>
    <w:rsid w:val="00A00276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25CBA"/>
    <w:rsid w:val="00A30E6F"/>
    <w:rsid w:val="00A33C75"/>
    <w:rsid w:val="00A34C2D"/>
    <w:rsid w:val="00A36DBF"/>
    <w:rsid w:val="00A37264"/>
    <w:rsid w:val="00A377AB"/>
    <w:rsid w:val="00A42A0C"/>
    <w:rsid w:val="00A4388B"/>
    <w:rsid w:val="00A45FAB"/>
    <w:rsid w:val="00A47FF5"/>
    <w:rsid w:val="00A505E1"/>
    <w:rsid w:val="00A52DFA"/>
    <w:rsid w:val="00A603DB"/>
    <w:rsid w:val="00A6527A"/>
    <w:rsid w:val="00A732D1"/>
    <w:rsid w:val="00A8336F"/>
    <w:rsid w:val="00A83FA6"/>
    <w:rsid w:val="00A84A20"/>
    <w:rsid w:val="00A9612F"/>
    <w:rsid w:val="00A978F0"/>
    <w:rsid w:val="00AA13AA"/>
    <w:rsid w:val="00AA521C"/>
    <w:rsid w:val="00AA5917"/>
    <w:rsid w:val="00AA615A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6AA"/>
    <w:rsid w:val="00B56AA9"/>
    <w:rsid w:val="00B56DDA"/>
    <w:rsid w:val="00B5739B"/>
    <w:rsid w:val="00B57F4E"/>
    <w:rsid w:val="00B62F63"/>
    <w:rsid w:val="00B64BBF"/>
    <w:rsid w:val="00B66D57"/>
    <w:rsid w:val="00B707E0"/>
    <w:rsid w:val="00B73EF4"/>
    <w:rsid w:val="00B80061"/>
    <w:rsid w:val="00B81D91"/>
    <w:rsid w:val="00B96D5D"/>
    <w:rsid w:val="00BC0121"/>
    <w:rsid w:val="00BC594C"/>
    <w:rsid w:val="00BC5966"/>
    <w:rsid w:val="00BD0E42"/>
    <w:rsid w:val="00BD1012"/>
    <w:rsid w:val="00BE03EF"/>
    <w:rsid w:val="00BF4D20"/>
    <w:rsid w:val="00BF6F7D"/>
    <w:rsid w:val="00BF75C8"/>
    <w:rsid w:val="00C1137D"/>
    <w:rsid w:val="00C13A15"/>
    <w:rsid w:val="00C154DD"/>
    <w:rsid w:val="00C272BF"/>
    <w:rsid w:val="00C332A0"/>
    <w:rsid w:val="00C34808"/>
    <w:rsid w:val="00C3533E"/>
    <w:rsid w:val="00C37EB6"/>
    <w:rsid w:val="00C502FB"/>
    <w:rsid w:val="00C51E99"/>
    <w:rsid w:val="00C54735"/>
    <w:rsid w:val="00C650C7"/>
    <w:rsid w:val="00C7213B"/>
    <w:rsid w:val="00C74DDA"/>
    <w:rsid w:val="00C752AD"/>
    <w:rsid w:val="00C7692E"/>
    <w:rsid w:val="00C84226"/>
    <w:rsid w:val="00C845DD"/>
    <w:rsid w:val="00C905DE"/>
    <w:rsid w:val="00CA381E"/>
    <w:rsid w:val="00CB4B95"/>
    <w:rsid w:val="00CC0AAD"/>
    <w:rsid w:val="00CC36DA"/>
    <w:rsid w:val="00CC7CD6"/>
    <w:rsid w:val="00CD68B3"/>
    <w:rsid w:val="00CE16A3"/>
    <w:rsid w:val="00CF0544"/>
    <w:rsid w:val="00CF2EC9"/>
    <w:rsid w:val="00CF7EEC"/>
    <w:rsid w:val="00D04F01"/>
    <w:rsid w:val="00D05B13"/>
    <w:rsid w:val="00D1141A"/>
    <w:rsid w:val="00D2009F"/>
    <w:rsid w:val="00D24F59"/>
    <w:rsid w:val="00D2728B"/>
    <w:rsid w:val="00D27416"/>
    <w:rsid w:val="00D33D54"/>
    <w:rsid w:val="00D36E86"/>
    <w:rsid w:val="00D41177"/>
    <w:rsid w:val="00D628E5"/>
    <w:rsid w:val="00D64932"/>
    <w:rsid w:val="00D717A3"/>
    <w:rsid w:val="00D73190"/>
    <w:rsid w:val="00D73500"/>
    <w:rsid w:val="00D752EC"/>
    <w:rsid w:val="00D77CC2"/>
    <w:rsid w:val="00D77EA2"/>
    <w:rsid w:val="00D83D7B"/>
    <w:rsid w:val="00D84647"/>
    <w:rsid w:val="00D850EB"/>
    <w:rsid w:val="00D86656"/>
    <w:rsid w:val="00D86964"/>
    <w:rsid w:val="00D86B1A"/>
    <w:rsid w:val="00D87E4A"/>
    <w:rsid w:val="00D96F6A"/>
    <w:rsid w:val="00DA0925"/>
    <w:rsid w:val="00DA1099"/>
    <w:rsid w:val="00DA1D4C"/>
    <w:rsid w:val="00DA32FE"/>
    <w:rsid w:val="00DA5140"/>
    <w:rsid w:val="00DB6A69"/>
    <w:rsid w:val="00DC0EF2"/>
    <w:rsid w:val="00DD35CD"/>
    <w:rsid w:val="00DD62EE"/>
    <w:rsid w:val="00DE3128"/>
    <w:rsid w:val="00DE3D33"/>
    <w:rsid w:val="00DE6BB3"/>
    <w:rsid w:val="00DF069A"/>
    <w:rsid w:val="00DF15C7"/>
    <w:rsid w:val="00DF75EB"/>
    <w:rsid w:val="00E010AC"/>
    <w:rsid w:val="00E051BB"/>
    <w:rsid w:val="00E14A20"/>
    <w:rsid w:val="00E203A7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5E7A"/>
    <w:rsid w:val="00E833F6"/>
    <w:rsid w:val="00E96D22"/>
    <w:rsid w:val="00E972B9"/>
    <w:rsid w:val="00EA2F92"/>
    <w:rsid w:val="00EA30F8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4BA9"/>
    <w:rsid w:val="00F5079F"/>
    <w:rsid w:val="00F524E3"/>
    <w:rsid w:val="00F55F8E"/>
    <w:rsid w:val="00F67920"/>
    <w:rsid w:val="00F75DB6"/>
    <w:rsid w:val="00F761A7"/>
    <w:rsid w:val="00F820A6"/>
    <w:rsid w:val="00F824E0"/>
    <w:rsid w:val="00F85B1A"/>
    <w:rsid w:val="00F86D8A"/>
    <w:rsid w:val="00F9051D"/>
    <w:rsid w:val="00F90CDE"/>
    <w:rsid w:val="00F943E4"/>
    <w:rsid w:val="00F968D2"/>
    <w:rsid w:val="00FA27D2"/>
    <w:rsid w:val="00FA2A46"/>
    <w:rsid w:val="00FB3977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22</cp:revision>
  <cp:lastPrinted>2018-06-05T17:46:00Z</cp:lastPrinted>
  <dcterms:created xsi:type="dcterms:W3CDTF">2017-05-03T14:26:00Z</dcterms:created>
  <dcterms:modified xsi:type="dcterms:W3CDTF">2018-09-16T10:49:00Z</dcterms:modified>
</cp:coreProperties>
</file>