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660" w14:textId="77777777" w:rsidR="005C0951" w:rsidRDefault="005C0951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14316E46" w14:textId="77777777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47602E66" w14:textId="77777777" w:rsidR="005C0951" w:rsidRDefault="005C0951">
      <w:pPr>
        <w:widowControl w:val="0"/>
        <w:spacing w:after="0" w:line="240" w:lineRule="auto"/>
        <w:rPr>
          <w:sz w:val="10"/>
          <w:szCs w:val="10"/>
        </w:rPr>
      </w:pPr>
    </w:p>
    <w:p w14:paraId="4FE0D705" w14:textId="0761F402" w:rsidR="005C0951" w:rsidRDefault="00916483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</w:t>
      </w:r>
      <w:r w:rsidR="00CF6A4B">
        <w:rPr>
          <w:rFonts w:ascii="Arial" w:eastAsia="Times New Roman" w:hAnsi="Arial" w:cs="Arial"/>
          <w:b/>
          <w:bCs/>
          <w:sz w:val="21"/>
          <w:szCs w:val="21"/>
        </w:rPr>
        <w:t xml:space="preserve">Council to be held on Tuesday </w:t>
      </w:r>
      <w:r w:rsidR="0043593A">
        <w:rPr>
          <w:rFonts w:ascii="Arial" w:eastAsia="Times New Roman" w:hAnsi="Arial" w:cs="Arial"/>
          <w:b/>
          <w:bCs/>
          <w:sz w:val="21"/>
          <w:szCs w:val="21"/>
        </w:rPr>
        <w:t>1</w:t>
      </w:r>
      <w:r w:rsidR="00FC7FB6">
        <w:rPr>
          <w:rFonts w:ascii="Arial" w:eastAsia="Times New Roman" w:hAnsi="Arial" w:cs="Arial"/>
          <w:b/>
          <w:bCs/>
          <w:sz w:val="21"/>
          <w:szCs w:val="21"/>
        </w:rPr>
        <w:t>0</w:t>
      </w:r>
      <w:r w:rsidR="0043593A" w:rsidRPr="0043593A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43593A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FC7FB6">
        <w:rPr>
          <w:rFonts w:ascii="Arial" w:eastAsia="Times New Roman" w:hAnsi="Arial" w:cs="Arial"/>
          <w:b/>
          <w:bCs/>
          <w:sz w:val="21"/>
          <w:szCs w:val="21"/>
        </w:rPr>
        <w:t xml:space="preserve">June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2025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</w:t>
      </w:r>
      <w:proofErr w:type="gramStart"/>
      <w:r>
        <w:rPr>
          <w:rFonts w:ascii="Arial" w:eastAsia="Times New Roman" w:hAnsi="Arial" w:cs="Arial"/>
          <w:b/>
          <w:bCs/>
          <w:sz w:val="21"/>
          <w:szCs w:val="21"/>
        </w:rPr>
        <w:t>Hall  at</w:t>
      </w:r>
      <w:proofErr w:type="gramEnd"/>
      <w:r>
        <w:rPr>
          <w:rFonts w:ascii="Arial" w:eastAsia="Times New Roman" w:hAnsi="Arial" w:cs="Arial"/>
          <w:b/>
          <w:bCs/>
          <w:sz w:val="21"/>
          <w:szCs w:val="21"/>
        </w:rPr>
        <w:t xml:space="preserve"> 7.30pm. Members of the public are invited to attend. </w:t>
      </w:r>
    </w:p>
    <w:p w14:paraId="7FA5BE18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147A9269" w14:textId="77777777" w:rsidR="005C0951" w:rsidRDefault="00916483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3D4F8B01" w14:textId="77777777" w:rsidR="005C0951" w:rsidRDefault="00916483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2F947C6E" w14:textId="77777777" w:rsidR="005C0951" w:rsidRDefault="00916483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6E766458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Declarations of any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>Interest..</w:t>
      </w:r>
      <w:proofErr w:type="gramEnd"/>
    </w:p>
    <w:p w14:paraId="4EF482BF" w14:textId="7813D7FE" w:rsidR="005C0951" w:rsidRDefault="00916483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</w:t>
      </w:r>
      <w:proofErr w:type="gramStart"/>
      <w:r>
        <w:rPr>
          <w:rFonts w:ascii="Arial" w:eastAsia="Times New Roman" w:hAnsi="Arial" w:cs="Arial"/>
          <w:b/>
          <w:sz w:val="21"/>
          <w:szCs w:val="21"/>
        </w:rPr>
        <w:t xml:space="preserve">Tuesday 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1</w:t>
      </w:r>
      <w:r w:rsidR="00FC7FB6">
        <w:rPr>
          <w:rFonts w:ascii="Arial" w:eastAsia="Times New Roman" w:hAnsi="Arial" w:cs="Arial"/>
          <w:b/>
          <w:color w:val="000000"/>
          <w:sz w:val="21"/>
          <w:szCs w:val="21"/>
        </w:rPr>
        <w:t>3</w:t>
      </w:r>
      <w:proofErr w:type="gramEnd"/>
      <w:r w:rsidR="00FC7FB6" w:rsidRPr="00FC7FB6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FC7FB6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</w:t>
      </w:r>
      <w:r w:rsidR="00131750">
        <w:rPr>
          <w:rFonts w:ascii="Arial" w:eastAsia="Times New Roman" w:hAnsi="Arial" w:cs="Arial"/>
          <w:b/>
          <w:color w:val="000000"/>
          <w:sz w:val="21"/>
          <w:szCs w:val="21"/>
        </w:rPr>
        <w:t>a</w:t>
      </w:r>
      <w:r w:rsidR="00FC7FB6">
        <w:rPr>
          <w:rFonts w:ascii="Arial" w:eastAsia="Times New Roman" w:hAnsi="Arial" w:cs="Arial"/>
          <w:b/>
          <w:color w:val="000000"/>
          <w:sz w:val="21"/>
          <w:szCs w:val="21"/>
        </w:rPr>
        <w:t>y</w:t>
      </w:r>
      <w:r w:rsidR="00131750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>2025.</w:t>
      </w:r>
    </w:p>
    <w:p w14:paraId="1548C01E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22FEF380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29D03C9C" w14:textId="77777777" w:rsidR="005C0951" w:rsidRDefault="00916483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34B1EE9C" w14:textId="205A18E8" w:rsidR="005C0951" w:rsidRDefault="00916483">
      <w:pPr>
        <w:pStyle w:val="ListParagraph"/>
        <w:widowControl w:val="0"/>
        <w:tabs>
          <w:tab w:val="left" w:pos="1276"/>
        </w:tabs>
        <w:spacing w:after="0"/>
        <w:ind w:left="0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I. To consider new planning applications </w:t>
      </w:r>
    </w:p>
    <w:p w14:paraId="61A51702" w14:textId="77777777" w:rsidR="00944F8C" w:rsidRPr="00944F8C" w:rsidRDefault="00944F8C" w:rsidP="00944F8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944F8C">
        <w:rPr>
          <w:rFonts w:ascii="Arial" w:eastAsia="Times New Roman" w:hAnsi="Arial" w:cs="Arial"/>
          <w:b/>
          <w:bCs/>
          <w:sz w:val="21"/>
          <w:szCs w:val="21"/>
        </w:rPr>
        <w:t xml:space="preserve">ii. Update on Planning </w:t>
      </w:r>
      <w:proofErr w:type="gramStart"/>
      <w:r w:rsidRPr="00944F8C">
        <w:rPr>
          <w:rFonts w:ascii="Arial" w:eastAsia="Times New Roman" w:hAnsi="Arial" w:cs="Arial"/>
          <w:b/>
          <w:bCs/>
          <w:sz w:val="21"/>
          <w:szCs w:val="21"/>
        </w:rPr>
        <w:t>applications  currently</w:t>
      </w:r>
      <w:proofErr w:type="gramEnd"/>
      <w:r w:rsidRPr="00944F8C">
        <w:rPr>
          <w:rFonts w:ascii="Arial" w:eastAsia="Times New Roman" w:hAnsi="Arial" w:cs="Arial"/>
          <w:b/>
          <w:bCs/>
          <w:sz w:val="21"/>
          <w:szCs w:val="21"/>
        </w:rPr>
        <w:t xml:space="preserve"> under consideration by Local Planning Authority None</w:t>
      </w:r>
    </w:p>
    <w:p w14:paraId="5C0DBA0C" w14:textId="1388E89B" w:rsidR="00944F8C" w:rsidRPr="00944F8C" w:rsidRDefault="00944F8C" w:rsidP="00944F8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r w:rsidRPr="00944F8C">
        <w:rPr>
          <w:rFonts w:ascii="Arial" w:eastAsia="Times New Roman" w:hAnsi="Arial" w:cs="Arial"/>
          <w:b/>
          <w:bCs/>
          <w:sz w:val="21"/>
          <w:szCs w:val="21"/>
        </w:rPr>
        <w:t xml:space="preserve">iii. Outcome of Planning applications considered at previous meetings:  </w:t>
      </w:r>
    </w:p>
    <w:p w14:paraId="291BAA85" w14:textId="3B7A409E" w:rsidR="005C0951" w:rsidRDefault="00916483" w:rsidP="00944F8C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</w:p>
    <w:p w14:paraId="25696D9C" w14:textId="64B177CA" w:rsidR="005C0951" w:rsidRDefault="0043593A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v. Temporary Road Closures</w:t>
      </w:r>
      <w:r>
        <w:rPr>
          <w:rStyle w:val="Strong"/>
          <w:rFonts w:ascii="Segoe UI" w:hAnsi="Segoe UI" w:cs="Segoe UI"/>
          <w:color w:val="000000"/>
        </w:rPr>
        <w:t>: </w:t>
      </w:r>
    </w:p>
    <w:p w14:paraId="589EC37A" w14:textId="074D7952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>7. Correspondence –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</w:p>
    <w:p w14:paraId="5DBDF5F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5B90D120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5DB3A9C4" w14:textId="77777777" w:rsidR="00253B66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5084A8AE" w14:textId="77777777" w:rsidR="005C0951" w:rsidRDefault="00916483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0C480B4F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>
        <w:rPr>
          <w:rFonts w:ascii="Arial" w:hAnsi="Arial"/>
          <w:color w:val="000000"/>
          <w:sz w:val="21"/>
          <w:szCs w:val="21"/>
        </w:rPr>
        <w:t xml:space="preserve"> a) </w:t>
      </w:r>
      <w:r w:rsidR="0043593A">
        <w:rPr>
          <w:rFonts w:ascii="Arial" w:eastAsia="Times New Roman" w:hAnsi="Arial" w:cs="Arial"/>
          <w:color w:val="000000"/>
          <w:sz w:val="21"/>
          <w:szCs w:val="21"/>
        </w:rPr>
        <w:t>Flooding</w:t>
      </w:r>
    </w:p>
    <w:p w14:paraId="42E67EFC" w14:textId="77777777" w:rsidR="005C0951" w:rsidRDefault="00916483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b) Defibrillators</w:t>
      </w:r>
    </w:p>
    <w:p w14:paraId="2B6575E8" w14:textId="77777777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E68FD40" w14:textId="77777777" w:rsidR="005C0951" w:rsidRDefault="005C0951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4CC87463" w14:textId="188C2B03" w:rsidR="005C0951" w:rsidRDefault="00916483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Date of the next Parish Council meeting Tuesday </w:t>
      </w:r>
      <w:r w:rsidR="00593AEB">
        <w:rPr>
          <w:rFonts w:ascii="Arial" w:eastAsia="Times New Roman" w:hAnsi="Arial" w:cs="Arial"/>
          <w:b/>
          <w:sz w:val="21"/>
          <w:szCs w:val="21"/>
        </w:rPr>
        <w:t>8</w:t>
      </w:r>
      <w:r w:rsidR="00593AEB" w:rsidRPr="00593AEB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593AEB">
        <w:rPr>
          <w:rFonts w:ascii="Arial" w:eastAsia="Times New Roman" w:hAnsi="Arial" w:cs="Arial"/>
          <w:b/>
          <w:sz w:val="21"/>
          <w:szCs w:val="21"/>
        </w:rPr>
        <w:t xml:space="preserve"> July </w:t>
      </w:r>
      <w:r w:rsidR="0043593A">
        <w:rPr>
          <w:rFonts w:ascii="Arial" w:eastAsia="Times New Roman" w:hAnsi="Arial" w:cs="Arial"/>
          <w:b/>
          <w:sz w:val="21"/>
          <w:szCs w:val="21"/>
        </w:rPr>
        <w:t xml:space="preserve">2025 </w:t>
      </w:r>
      <w:r>
        <w:rPr>
          <w:rFonts w:ascii="Arial" w:eastAsia="Times New Roman" w:hAnsi="Arial" w:cs="Arial"/>
          <w:b/>
          <w:sz w:val="21"/>
          <w:szCs w:val="21"/>
        </w:rPr>
        <w:t xml:space="preserve">at 7.30pm at Hadspen Village Hall </w:t>
      </w:r>
    </w:p>
    <w:p w14:paraId="4125E8C9" w14:textId="77777777" w:rsidR="005C0951" w:rsidRDefault="005C0951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6660334B" w14:textId="77777777" w:rsidR="005C0951" w:rsidRDefault="00916483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5C0951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CDFA" w14:textId="77777777" w:rsidR="003A39E6" w:rsidRDefault="003A39E6">
      <w:pPr>
        <w:spacing w:after="0" w:line="240" w:lineRule="auto"/>
      </w:pPr>
      <w:r>
        <w:separator/>
      </w:r>
    </w:p>
  </w:endnote>
  <w:endnote w:type="continuationSeparator" w:id="0">
    <w:p w14:paraId="75835BE5" w14:textId="77777777" w:rsidR="003A39E6" w:rsidRDefault="003A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5689" w14:textId="77777777" w:rsidR="003A39E6" w:rsidRDefault="003A39E6">
      <w:pPr>
        <w:spacing w:after="0" w:line="240" w:lineRule="auto"/>
      </w:pPr>
      <w:r>
        <w:separator/>
      </w:r>
    </w:p>
  </w:footnote>
  <w:footnote w:type="continuationSeparator" w:id="0">
    <w:p w14:paraId="0BC7A9C4" w14:textId="77777777" w:rsidR="003A39E6" w:rsidRDefault="003A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CE06" w14:textId="77777777" w:rsidR="005C0951" w:rsidRDefault="00916483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0719" w14:textId="77777777" w:rsidR="005C0951" w:rsidRDefault="00916483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  <w:lang w:eastAsia="en-GB"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3BAC0B1D" wp14:editId="523321DD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045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24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0pt,31.25pt" to="458.25pt,31.5pt" ID="Straight Connector 2" stroked="t" o:allowincell="f" style="position:absolute">
              <v:stroke color="black" weight="255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C7B"/>
    <w:multiLevelType w:val="multilevel"/>
    <w:tmpl w:val="A65ECF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662184">
    <w:abstractNumId w:val="0"/>
  </w:num>
  <w:num w:numId="2" w16cid:durableId="160623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51"/>
    <w:rsid w:val="000B0B4E"/>
    <w:rsid w:val="00131750"/>
    <w:rsid w:val="00253B66"/>
    <w:rsid w:val="003A39E6"/>
    <w:rsid w:val="003F3EB8"/>
    <w:rsid w:val="0043593A"/>
    <w:rsid w:val="00593AEB"/>
    <w:rsid w:val="005A11DF"/>
    <w:rsid w:val="005A7611"/>
    <w:rsid w:val="005C0951"/>
    <w:rsid w:val="008F479F"/>
    <w:rsid w:val="00916483"/>
    <w:rsid w:val="00944F8C"/>
    <w:rsid w:val="009E39BA"/>
    <w:rsid w:val="00A906EA"/>
    <w:rsid w:val="00CF6A4B"/>
    <w:rsid w:val="00E01FEF"/>
    <w:rsid w:val="00E91B37"/>
    <w:rsid w:val="00FB062D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91E2"/>
  <w15:docId w15:val="{52E1DDC3-FE74-4829-92B4-B9BA87F1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2</cp:revision>
  <cp:lastPrinted>2025-05-13T15:21:00Z</cp:lastPrinted>
  <dcterms:created xsi:type="dcterms:W3CDTF">2025-06-05T06:05:00Z</dcterms:created>
  <dcterms:modified xsi:type="dcterms:W3CDTF">2025-06-05T06:05:00Z</dcterms:modified>
  <dc:language>en-GB</dc:language>
</cp:coreProperties>
</file>